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791410" w:rsidP="00AE08DB" w14:paraId="033F1EA7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791410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791410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791410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6208EC">
        <w:rPr>
          <w:rFonts w:ascii="Times New Roman" w:eastAsia="MS Mincho" w:hAnsi="Times New Roman" w:cs="Times New Roman"/>
          <w:b/>
          <w:sz w:val="28"/>
          <w:szCs w:val="28"/>
        </w:rPr>
        <w:t>467-2402</w:t>
      </w:r>
      <w:r w:rsidRPr="00791410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8541A5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616661" w:rsidRPr="00791410" w14:paraId="27878DB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28 апреля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8541A5">
        <w:rPr>
          <w:rFonts w:ascii="Times New Roman" w:eastAsia="MS Mincho" w:hAnsi="Times New Roman" w:cs="Times New Roman"/>
          <w:sz w:val="28"/>
          <w:szCs w:val="28"/>
        </w:rPr>
        <w:t>6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791410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г.</w:t>
      </w:r>
      <w:r w:rsidRPr="00791410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16545CE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66698E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66698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208EC" w:rsidP="006208EC" w14:paraId="3D7DF0D3" w14:textId="72484BE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Овсяникова Владимира Владимировича, </w:t>
      </w:r>
      <w:r w:rsidR="00AB5F21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6208EC" w:rsidP="006208EC" w14:paraId="238CAAB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6208EC" w:rsidP="006208EC" w14:paraId="667EF790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6208EC" w:rsidP="006208EC" w14:paraId="2FEC4686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CD65E0" w:rsidRPr="00051C2E" w:rsidP="00051C2E" w14:paraId="165A5C2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208EC">
        <w:rPr>
          <w:rFonts w:ascii="Times New Roman" w:eastAsia="MS Mincho" w:hAnsi="Times New Roman" w:cs="Times New Roman"/>
          <w:sz w:val="28"/>
          <w:szCs w:val="28"/>
        </w:rPr>
        <w:t>Гр-н Овсяников В.В., являясь руководителем ООО ЧОП «СОБР», расположенного по адресу:</w:t>
      </w:r>
      <w:r w:rsidRPr="006208EC" w:rsidR="009F4070">
        <w:rPr>
          <w:rFonts w:ascii="Times New Roman" w:eastAsia="MS Mincho" w:hAnsi="Times New Roman" w:cs="Times New Roman"/>
          <w:sz w:val="28"/>
          <w:szCs w:val="28"/>
        </w:rPr>
        <w:t xml:space="preserve"> Ханты-Мансийский автономный округ-Югра, г. Пыть-Ях, </w:t>
      </w:r>
      <w:r>
        <w:rPr>
          <w:rFonts w:ascii="Times New Roman" w:eastAsia="MS Mincho" w:hAnsi="Times New Roman" w:cs="Times New Roman"/>
          <w:sz w:val="28"/>
          <w:szCs w:val="28"/>
        </w:rPr>
        <w:t>ул. Р.Кузоваткина, д. 8</w:t>
      </w:r>
      <w:r w:rsidRPr="006208EC" w:rsidR="009F4070">
        <w:rPr>
          <w:rFonts w:ascii="Times New Roman" w:eastAsia="MS Mincho" w:hAnsi="Times New Roman" w:cs="Times New Roman"/>
          <w:sz w:val="28"/>
          <w:szCs w:val="28"/>
        </w:rPr>
        <w:t xml:space="preserve">, не обеспечил выполнение </w:t>
      </w:r>
      <w:r w:rsidRPr="006208EC" w:rsidR="008541A5">
        <w:rPr>
          <w:rFonts w:ascii="Times New Roman" w:eastAsia="MS Mincho" w:hAnsi="Times New Roman" w:cs="Times New Roman"/>
          <w:sz w:val="28"/>
          <w:szCs w:val="28"/>
        </w:rPr>
        <w:t xml:space="preserve">возглавляемой организацией </w:t>
      </w:r>
      <w:r w:rsidRPr="006208EC">
        <w:rPr>
          <w:rFonts w:ascii="Times New Roman" w:eastAsia="MS Mincho" w:hAnsi="Times New Roman" w:cs="Times New Roman"/>
          <w:sz w:val="28"/>
          <w:szCs w:val="28"/>
        </w:rPr>
        <w:t>установленной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 п.п. 5 п. 2 и п. 6 ст. 11  </w:t>
      </w:r>
      <w:r w:rsidRPr="0066698E">
        <w:rPr>
          <w:rFonts w:ascii="Times New Roman" w:hAnsi="Times New Roman" w:cs="Times New Roman"/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рабочего дня, следующего за днем заключения с </w:t>
      </w:r>
      <w:hyperlink w:anchor="sub_102" w:history="1">
        <w:r w:rsidRPr="0066698E">
          <w:rPr>
            <w:rFonts w:ascii="Times New Roman" w:hAnsi="Times New Roman" w:cs="Times New Roman"/>
            <w:sz w:val="28"/>
            <w:szCs w:val="28"/>
          </w:rPr>
          <w:t>застрахованным лицом</w:t>
        </w:r>
      </w:hyperlink>
      <w:r w:rsidRPr="0066698E">
        <w:rPr>
          <w:rFonts w:ascii="Times New Roman" w:hAnsi="Times New Roman" w:cs="Times New Roman"/>
          <w:sz w:val="28"/>
          <w:szCs w:val="28"/>
        </w:rPr>
        <w:t xml:space="preserve"> соответствующего договора, а в </w:t>
      </w:r>
      <w:r w:rsidRPr="00051C2E">
        <w:rPr>
          <w:rFonts w:ascii="Times New Roman" w:hAnsi="Times New Roman" w:cs="Times New Roman"/>
          <w:sz w:val="28"/>
          <w:szCs w:val="28"/>
        </w:rPr>
        <w:t>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 Указанные сведения, при возникновении обстоятельств, учтенных в п. 6 ст. 11 ФЗ РФ от 01.04.1996 г. N 27-ФЗ "Об индивидуальном (персонифицированном) учете в системе обязательного пенсионного страхования",</w:t>
      </w:r>
      <w:r w:rsidRPr="00051C2E" w:rsidR="00610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03.02.2026</w:t>
      </w:r>
      <w:r w:rsidRPr="00051C2E" w:rsidR="0003049C">
        <w:rPr>
          <w:rFonts w:ascii="Times New Roman" w:hAnsi="Times New Roman" w:cs="Times New Roman"/>
          <w:sz w:val="28"/>
          <w:szCs w:val="28"/>
        </w:rPr>
        <w:t xml:space="preserve"> в отношении 1</w:t>
      </w:r>
      <w:r w:rsidRPr="00051C2E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Pr="00051C2E" w:rsidR="0003049C">
        <w:rPr>
          <w:rFonts w:ascii="Times New Roman" w:hAnsi="Times New Roman" w:cs="Times New Roman"/>
          <w:sz w:val="28"/>
          <w:szCs w:val="28"/>
        </w:rPr>
        <w:t>ого лица (</w:t>
      </w:r>
      <w:r>
        <w:rPr>
          <w:rFonts w:ascii="Times New Roman" w:hAnsi="Times New Roman" w:cs="Times New Roman"/>
          <w:sz w:val="28"/>
          <w:szCs w:val="28"/>
        </w:rPr>
        <w:t>Шестакова</w:t>
      </w:r>
      <w:r w:rsidRPr="00051C2E" w:rsidR="0003049C">
        <w:rPr>
          <w:rFonts w:ascii="Times New Roman" w:hAnsi="Times New Roman" w:cs="Times New Roman"/>
          <w:sz w:val="28"/>
          <w:szCs w:val="28"/>
        </w:rPr>
        <w:t>)</w:t>
      </w:r>
      <w:r w:rsidRPr="00051C2E">
        <w:rPr>
          <w:rFonts w:ascii="Times New Roman" w:hAnsi="Times New Roman" w:cs="Times New Roman"/>
          <w:sz w:val="28"/>
          <w:szCs w:val="28"/>
        </w:rPr>
        <w:t>, не позднее следующего рабочего дня</w:t>
      </w:r>
      <w:r w:rsidRPr="00051C2E" w:rsidR="00311C4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051C2E" w:rsidR="006036F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до 05.02.2025</w:t>
      </w:r>
      <w:r w:rsidRPr="00051C2E">
        <w:rPr>
          <w:rFonts w:ascii="Times New Roman" w:hAnsi="Times New Roman" w:cs="Times New Roman"/>
          <w:sz w:val="28"/>
          <w:szCs w:val="28"/>
        </w:rPr>
        <w:t>, в территориальный орган пенсионного фонда РФ не представлены, представлены</w:t>
      </w:r>
      <w:r w:rsidRPr="00051C2E" w:rsidR="008801A6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1.1. 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с нарушением срока </w:t>
      </w:r>
      <w:r w:rsidRPr="00051C2E" w:rsidR="002908BD">
        <w:rPr>
          <w:rFonts w:ascii="Times New Roman" w:hAnsi="Times New Roman" w:cs="Times New Roman"/>
          <w:sz w:val="28"/>
          <w:szCs w:val="28"/>
        </w:rPr>
        <w:t>–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05.02.2026</w:t>
      </w:r>
      <w:r w:rsidRPr="00051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C2E" w:rsidRPr="00051C2E" w:rsidP="00051C2E" w14:paraId="238DCC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В отношении </w:t>
      </w:r>
      <w:r w:rsidR="006208EC">
        <w:rPr>
          <w:rFonts w:eastAsia="MS Mincho"/>
          <w:sz w:val="28"/>
          <w:szCs w:val="28"/>
        </w:rPr>
        <w:t>Овсяникова В.В.</w:t>
      </w:r>
      <w:r w:rsidR="003A0C59">
        <w:rPr>
          <w:rFonts w:eastAsia="MS Mincho"/>
          <w:sz w:val="28"/>
          <w:szCs w:val="28"/>
        </w:rPr>
        <w:t xml:space="preserve"> </w:t>
      </w:r>
      <w:r w:rsidRPr="00051C2E">
        <w:rPr>
          <w:rFonts w:eastAsia="MS Mincho"/>
          <w:sz w:val="28"/>
          <w:szCs w:val="28"/>
        </w:rPr>
        <w:t xml:space="preserve">составлен протокол об административном правонарушении по ч. 1 ст. 15.33.2 КоАП РФ -  </w:t>
      </w:r>
      <w:r w:rsidRPr="00051C2E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 w:rsidRPr="00051C2E">
        <w:rPr>
          <w:sz w:val="28"/>
          <w:szCs w:val="28"/>
        </w:rPr>
        <w:t xml:space="preserve">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051C2E">
        <w:rPr>
          <w:sz w:val="28"/>
          <w:szCs w:val="28"/>
        </w:rPr>
        <w:t xml:space="preserve"> настоящей статьи.</w:t>
      </w:r>
      <w:r w:rsidRPr="00051C2E">
        <w:rPr>
          <w:rFonts w:eastAsia="MS Mincho"/>
          <w:sz w:val="28"/>
          <w:szCs w:val="28"/>
        </w:rPr>
        <w:t xml:space="preserve"> </w:t>
      </w:r>
    </w:p>
    <w:p w:rsidR="00051C2E" w:rsidRPr="00051C2E" w:rsidP="00051C2E" w14:paraId="11F050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CA5724" w:rsidRPr="00AE6F46" w:rsidP="00CA5724" w14:paraId="4B5A612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Овсяников В.В.</w:t>
      </w:r>
      <w:r w:rsidR="008541A5">
        <w:rPr>
          <w:rFonts w:eastAsia="MS Mincho"/>
          <w:sz w:val="28"/>
          <w:szCs w:val="28"/>
        </w:rPr>
        <w:t xml:space="preserve"> извещен </w:t>
      </w:r>
      <w:r w:rsidRPr="00AE6F46">
        <w:rPr>
          <w:rFonts w:eastAsia="MS Mincho"/>
          <w:sz w:val="28"/>
          <w:szCs w:val="28"/>
        </w:rPr>
        <w:t>о времени и месте рассмотрения дела</w:t>
      </w:r>
      <w:r>
        <w:rPr>
          <w:rFonts w:eastAsia="MS Mincho"/>
          <w:sz w:val="28"/>
          <w:szCs w:val="28"/>
        </w:rPr>
        <w:t xml:space="preserve"> </w:t>
      </w:r>
      <w:r w:rsidRPr="00AE6F46">
        <w:rPr>
          <w:rFonts w:eastAsia="MS Mincho"/>
          <w:sz w:val="28"/>
          <w:szCs w:val="28"/>
        </w:rPr>
        <w:t>На судебное заседание он не явился, причин неявки не сообщил, не просил отложить рассмотрение дела</w:t>
      </w:r>
      <w:r w:rsidR="008541A5">
        <w:rPr>
          <w:rFonts w:eastAsia="MS Mincho"/>
          <w:sz w:val="28"/>
          <w:szCs w:val="28"/>
        </w:rPr>
        <w:t xml:space="preserve">. </w:t>
      </w:r>
      <w:r w:rsidRPr="00AE6F46">
        <w:rPr>
          <w:rFonts w:eastAsia="MS Mincho"/>
          <w:sz w:val="28"/>
          <w:szCs w:val="28"/>
        </w:rPr>
        <w:t xml:space="preserve">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отсутствие. </w:t>
      </w:r>
    </w:p>
    <w:p w:rsidR="00051C2E" w:rsidRPr="00051C2E" w:rsidP="00051C2E" w14:paraId="654F25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6208EC">
        <w:rPr>
          <w:rFonts w:eastAsia="MS Mincho"/>
          <w:sz w:val="28"/>
          <w:szCs w:val="28"/>
        </w:rPr>
        <w:t>Овсяников В.В.</w:t>
      </w:r>
      <w:r w:rsidR="00B6558B">
        <w:rPr>
          <w:rFonts w:eastAsia="MS Mincho"/>
          <w:sz w:val="28"/>
          <w:szCs w:val="28"/>
        </w:rPr>
        <w:t xml:space="preserve"> </w:t>
      </w:r>
      <w:r w:rsidRPr="00051C2E">
        <w:rPr>
          <w:rFonts w:eastAsia="MS Mincho"/>
          <w:sz w:val="28"/>
          <w:szCs w:val="28"/>
        </w:rPr>
        <w:t>винов</w:t>
      </w:r>
      <w:r w:rsidR="00B6558B">
        <w:rPr>
          <w:rFonts w:eastAsia="MS Mincho"/>
          <w:sz w:val="28"/>
          <w:szCs w:val="28"/>
        </w:rPr>
        <w:t>ен</w:t>
      </w:r>
      <w:r w:rsidRPr="00051C2E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15.33.2 КоАП РФ.</w:t>
      </w:r>
    </w:p>
    <w:p w:rsidR="00051C2E" w:rsidRPr="00051C2E" w:rsidP="00051C2E" w14:paraId="285BF99A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п. </w:t>
      </w:r>
      <w:r w:rsidRPr="00051C2E">
        <w:rPr>
          <w:rFonts w:eastAsia="MS Mincho"/>
          <w:sz w:val="28"/>
          <w:szCs w:val="28"/>
        </w:rPr>
        <w:t xml:space="preserve">1. ст. 11 </w:t>
      </w:r>
      <w:r w:rsidRPr="00051C2E">
        <w:rPr>
          <w:sz w:val="28"/>
          <w:szCs w:val="28"/>
        </w:rPr>
        <w:t xml:space="preserve">ФЗ РФ от 01.04.1996 г. N 27-ФЗ, страхователи представляют предусмотренные </w:t>
      </w:r>
      <w:hyperlink r:id="rId6" w:anchor="sub_1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пунктами 2 - 6</w:t>
        </w:r>
      </w:hyperlink>
      <w:r w:rsidRPr="00051C2E">
        <w:rPr>
          <w:sz w:val="28"/>
          <w:szCs w:val="28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6" w:anchor="sub_110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051C2E">
        <w:rPr>
          <w:sz w:val="28"/>
          <w:szCs w:val="28"/>
        </w:rPr>
        <w:t xml:space="preserve"> настоящей статьи, - в налоговые органы в соответствии с </w:t>
      </w:r>
      <w:hyperlink r:id="rId7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 налогах и сборах.</w:t>
      </w:r>
    </w:p>
    <w:p w:rsidR="00051C2E" w:rsidRPr="00051C2E" w:rsidP="00051C2E" w14:paraId="6B83607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</w:t>
      </w:r>
      <w:r w:rsidRPr="00051C2E">
        <w:rPr>
          <w:rFonts w:eastAsia="MS Mincho"/>
          <w:sz w:val="28"/>
          <w:szCs w:val="28"/>
        </w:rPr>
        <w:t xml:space="preserve">п.п. 5 п. 2 и п. 6 ст. 11  </w:t>
      </w:r>
      <w:r w:rsidRPr="00051C2E">
        <w:rPr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страхователь несет обязанность по предоставлению в территориальный орган пенсионного фонда РФ не позднее рабочего дня, следующего за днем заключения с </w:t>
      </w:r>
      <w:hyperlink r:id="rId6" w:anchor="sub_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застрахованным лицом</w:t>
        </w:r>
      </w:hyperlink>
      <w:r w:rsidRPr="00051C2E">
        <w:rPr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051C2E" w:rsidRPr="00051C2E" w:rsidP="00051C2E" w14:paraId="2A186EB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  <w:shd w:val="clear" w:color="auto" w:fill="FFFFFF"/>
        </w:rPr>
        <w:t>Приказом Фонда пенсионного и социального страхования РФ от 17</w:t>
      </w:r>
      <w:r w:rsidR="001F5212">
        <w:rPr>
          <w:sz w:val="28"/>
          <w:szCs w:val="28"/>
          <w:shd w:val="clear" w:color="auto" w:fill="FFFFFF"/>
        </w:rPr>
        <w:t>.11.2023</w:t>
      </w:r>
      <w:r w:rsidRPr="00051C2E">
        <w:rPr>
          <w:sz w:val="28"/>
          <w:szCs w:val="28"/>
          <w:shd w:val="clear" w:color="auto" w:fill="FFFFFF"/>
        </w:rPr>
        <w:t xml:space="preserve"> N 2281 утверждена 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порядок ее заполнения,</w:t>
      </w:r>
      <w:r w:rsidRPr="00051C2E">
        <w:rPr>
          <w:sz w:val="28"/>
          <w:szCs w:val="28"/>
        </w:rPr>
        <w:t xml:space="preserve"> в которой отражены условия и порядок предоставления сведений, указанных в </w:t>
      </w:r>
      <w:r w:rsidRPr="00051C2E">
        <w:rPr>
          <w:rFonts w:eastAsia="MS Mincho"/>
          <w:sz w:val="28"/>
          <w:szCs w:val="28"/>
        </w:rPr>
        <w:t xml:space="preserve">п.п. 5 п. 2 ст. 11 </w:t>
      </w:r>
      <w:r w:rsidRPr="00051C2E">
        <w:rPr>
          <w:sz w:val="28"/>
          <w:szCs w:val="28"/>
        </w:rPr>
        <w:t xml:space="preserve">ФЗ РФ от 01.04.1996 г. N 27-ФЗ по форме ЕФС-1. </w:t>
      </w:r>
    </w:p>
    <w:p w:rsidR="00051C2E" w:rsidP="00051C2E" w14:paraId="065BAF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>Представленные с протоколом материалы (сам рассматриваемый протокол, выписка из ЕГРЮЛ, распечатка формы ЕФС-1 и сведений об обстоятель</w:t>
      </w:r>
      <w:r w:rsidRPr="00051C2E">
        <w:rPr>
          <w:rFonts w:eastAsia="MS Mincho"/>
          <w:sz w:val="28"/>
          <w:szCs w:val="28"/>
        </w:rPr>
        <w:t xml:space="preserve">ствах ее направления) подтверждают осуществление </w:t>
      </w:r>
      <w:r w:rsidR="003A0C59">
        <w:rPr>
          <w:rFonts w:eastAsia="MS Mincho"/>
          <w:sz w:val="28"/>
          <w:szCs w:val="28"/>
        </w:rPr>
        <w:t xml:space="preserve">правонарушителем </w:t>
      </w:r>
      <w:r w:rsidRPr="00051C2E">
        <w:rPr>
          <w:rFonts w:eastAsia="MS Mincho"/>
          <w:sz w:val="28"/>
          <w:szCs w:val="28"/>
        </w:rPr>
        <w:t>полномочий руководителя указанной выше организации, н</w:t>
      </w:r>
      <w:r w:rsidR="003F6196">
        <w:rPr>
          <w:rFonts w:eastAsia="MS Mincho"/>
          <w:sz w:val="28"/>
          <w:szCs w:val="28"/>
        </w:rPr>
        <w:t>епре</w:t>
      </w:r>
      <w:r w:rsidR="00B6558B">
        <w:rPr>
          <w:rFonts w:eastAsia="MS Mincho"/>
          <w:sz w:val="28"/>
          <w:szCs w:val="28"/>
        </w:rPr>
        <w:t>доставление возглавляемой им</w:t>
      </w:r>
      <w:r w:rsidRPr="00051C2E">
        <w:rPr>
          <w:rFonts w:eastAsia="MS Mincho"/>
          <w:sz w:val="28"/>
          <w:szCs w:val="28"/>
        </w:rPr>
        <w:t xml:space="preserve"> организацией сведений, предусмотренных </w:t>
      </w:r>
      <w:r w:rsidRPr="00051C2E">
        <w:rPr>
          <w:sz w:val="28"/>
          <w:szCs w:val="28"/>
          <w:shd w:val="clear" w:color="auto" w:fill="FFFFFF"/>
        </w:rPr>
        <w:t xml:space="preserve">Приказом Фонда пенсионного и социального страхования РФ от 17 ноября 2023 г. N 2281 </w:t>
      </w:r>
      <w:r w:rsidRPr="00051C2E">
        <w:rPr>
          <w:sz w:val="28"/>
          <w:szCs w:val="28"/>
        </w:rPr>
        <w:t xml:space="preserve">не позднее рабочего дня, следующего за днем возникновения обстоятельств, указанных в </w:t>
      </w:r>
      <w:r w:rsidRPr="00051C2E">
        <w:rPr>
          <w:rFonts w:eastAsia="MS Mincho"/>
          <w:sz w:val="28"/>
          <w:szCs w:val="28"/>
        </w:rPr>
        <w:t xml:space="preserve">п.п. 5 п. 2 ст. 11  </w:t>
      </w:r>
      <w:r w:rsidRPr="00051C2E">
        <w:rPr>
          <w:sz w:val="28"/>
          <w:szCs w:val="28"/>
        </w:rPr>
        <w:t>ФЗ РФ от 01.04.1996 г. N 27-ФЗ , их предоставление в за пределами установленного срока при изложенных выше обстоятельствах</w:t>
      </w:r>
      <w:r w:rsidRPr="00051C2E">
        <w:rPr>
          <w:rFonts w:eastAsia="MS Mincho"/>
          <w:sz w:val="28"/>
          <w:szCs w:val="28"/>
        </w:rPr>
        <w:t>. Доказательств невозможности представления вышеуказанных сведений в</w:t>
      </w:r>
      <w:r>
        <w:rPr>
          <w:rFonts w:eastAsia="MS Mincho"/>
          <w:sz w:val="28"/>
          <w:szCs w:val="28"/>
        </w:rPr>
        <w:t xml:space="preserve"> установленный срок не представлены. </w:t>
      </w:r>
    </w:p>
    <w:p w:rsidR="00051C2E" w:rsidP="00051C2E" w14:paraId="065B5B1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51C2E" w:rsidRPr="00051C2E" w:rsidP="00051C2E" w14:paraId="79C3293E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Непредоставление в установленный срок сведений о возникновении обстоятельств, указанных в </w:t>
      </w:r>
      <w:r>
        <w:rPr>
          <w:rFonts w:eastAsia="MS Mincho"/>
          <w:sz w:val="28"/>
          <w:szCs w:val="28"/>
        </w:rPr>
        <w:t xml:space="preserve">п.п. 5 п. 2 ст. 11  </w:t>
      </w:r>
      <w:r>
        <w:rPr>
          <w:sz w:val="28"/>
          <w:szCs w:val="28"/>
        </w:rPr>
        <w:t xml:space="preserve">ФЗ РФ от 01.04.1996 г. N 27-ФЗ, произошло в </w:t>
      </w:r>
      <w:r w:rsidRPr="00051C2E">
        <w:rPr>
          <w:sz w:val="28"/>
          <w:szCs w:val="28"/>
        </w:rPr>
        <w:t>с</w:t>
      </w:r>
      <w:r w:rsidR="00CA5724">
        <w:rPr>
          <w:sz w:val="28"/>
          <w:szCs w:val="28"/>
        </w:rPr>
        <w:t>вязи с ненадлежащим исполнением</w:t>
      </w:r>
      <w:r w:rsidRPr="00051C2E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</w:p>
    <w:p w:rsidR="00051C2E" w:rsidP="00051C2E" w14:paraId="4F123B30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051C2E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</w:t>
      </w:r>
      <w:r>
        <w:rPr>
          <w:sz w:val="28"/>
          <w:szCs w:val="28"/>
        </w:rPr>
        <w:t>принципом неотвратимости ответственности правонарушителя. Таких исключительных обстоятельств не установлено.</w:t>
      </w:r>
    </w:p>
    <w:p w:rsidR="00051C2E" w:rsidP="00051C2E" w14:paraId="0975907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1C2E" w:rsidP="00051C2E" w14:paraId="7E33A12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административную ответственность, не установлено. </w:t>
      </w:r>
      <w:r w:rsidR="008541A5">
        <w:rPr>
          <w:rFonts w:ascii="Times New Roman" w:eastAsia="MS Mincho" w:hAnsi="Times New Roman" w:cs="Times New Roman"/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051C2E" w:rsidP="00051C2E" w14:paraId="1DBB694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791410" w:rsidP="00236211" w14:paraId="39C1D315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E35D49" w:rsidP="00236211" w14:paraId="5BCB98C1" w14:textId="77777777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36211" w:rsidRPr="00FA383E" w:rsidP="00FA383E" w14:paraId="2CB012EF" w14:textId="77777777">
      <w:pPr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</w:rPr>
        <w:tab/>
      </w:r>
      <w:r w:rsidR="006208EC">
        <w:rPr>
          <w:rFonts w:eastAsia="MS Mincho"/>
          <w:sz w:val="28"/>
          <w:szCs w:val="28"/>
        </w:rPr>
        <w:t>Овсяникова Владимира Владимировича</w:t>
      </w:r>
      <w:r w:rsidR="003A0C59">
        <w:rPr>
          <w:rFonts w:eastAsia="MS Mincho"/>
          <w:sz w:val="28"/>
          <w:szCs w:val="28"/>
        </w:rPr>
        <w:t xml:space="preserve"> </w:t>
      </w:r>
      <w:r w:rsidRPr="00FA383E" w:rsidR="00791410">
        <w:rPr>
          <w:rFonts w:eastAsia="MS Mincho"/>
          <w:sz w:val="28"/>
          <w:szCs w:val="28"/>
        </w:rPr>
        <w:t>признать виновн</w:t>
      </w:r>
      <w:r w:rsidRPr="00FA383E" w:rsidR="00B6558B">
        <w:rPr>
          <w:rFonts w:eastAsia="MS Mincho"/>
          <w:sz w:val="28"/>
          <w:szCs w:val="28"/>
        </w:rPr>
        <w:t>ым</w:t>
      </w:r>
      <w:r w:rsidRPr="00FA383E">
        <w:rPr>
          <w:rFonts w:eastAsia="MS Mincho"/>
          <w:sz w:val="28"/>
          <w:szCs w:val="28"/>
        </w:rPr>
        <w:t xml:space="preserve"> в совершении правонарушения, предусмотренного ч. 1 ст. 15.33.2 Кодекса РФ об административных </w:t>
      </w:r>
      <w:r w:rsidRPr="00FA383E" w:rsidR="00B6558B">
        <w:rPr>
          <w:rFonts w:eastAsia="MS Mincho"/>
          <w:sz w:val="28"/>
          <w:szCs w:val="28"/>
        </w:rPr>
        <w:t>правонарушениях, и назначить ему</w:t>
      </w:r>
      <w:r w:rsidRPr="00FA383E">
        <w:rPr>
          <w:rFonts w:eastAsia="MS Mincho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CA5724" w:rsidRPr="00FA383E" w:rsidP="00FA383E" w14:paraId="79D32719" w14:textId="77777777">
      <w:pPr>
        <w:ind w:firstLine="708"/>
        <w:jc w:val="both"/>
        <w:rPr>
          <w:sz w:val="28"/>
          <w:szCs w:val="28"/>
        </w:rPr>
      </w:pPr>
      <w:r w:rsidRPr="00FA383E">
        <w:rPr>
          <w:color w:val="000000"/>
          <w:sz w:val="28"/>
          <w:szCs w:val="28"/>
          <w:lang w:bidi="ru-RU"/>
        </w:rPr>
        <w:t xml:space="preserve">Реквизиты дли перечисления штрафа:  </w:t>
      </w:r>
      <w:r w:rsidRPr="00FA383E">
        <w:rPr>
          <w:rStyle w:val="20"/>
          <w:b w:val="0"/>
          <w:sz w:val="28"/>
          <w:szCs w:val="28"/>
        </w:rPr>
        <w:t xml:space="preserve">Наименование получателя платежа </w:t>
      </w:r>
      <w:r w:rsidRPr="00FA383E">
        <w:rPr>
          <w:color w:val="000000"/>
          <w:sz w:val="28"/>
          <w:szCs w:val="28"/>
          <w:lang w:bidi="ru-RU"/>
        </w:rPr>
        <w:t>- УФК по Ханты - Мансийскому автономному округу -</w:t>
      </w:r>
      <w:r w:rsidRPr="00FA383E">
        <w:rPr>
          <w:color w:val="000000"/>
          <w:sz w:val="28"/>
          <w:szCs w:val="28"/>
          <w:lang w:bidi="ru-RU"/>
        </w:rPr>
        <w:br/>
        <w:t xml:space="preserve">Югре (ОСФР по Ханты - Мансийскому автономному округу - Югре, л/с 04874Ф87010) ИНН получателя платежа – 8601002078 </w:t>
      </w:r>
      <w:r w:rsidRPr="00FA383E">
        <w:rPr>
          <w:rStyle w:val="20"/>
          <w:b w:val="0"/>
          <w:sz w:val="28"/>
          <w:szCs w:val="28"/>
        </w:rPr>
        <w:t xml:space="preserve">КПП </w:t>
      </w:r>
      <w:r w:rsidRPr="00FA383E">
        <w:rPr>
          <w:color w:val="000000"/>
          <w:sz w:val="28"/>
          <w:szCs w:val="28"/>
          <w:lang w:bidi="ru-RU"/>
        </w:rPr>
        <w:t xml:space="preserve">получателя платежа – 860101001 </w:t>
      </w:r>
      <w:r w:rsidRPr="00FA383E">
        <w:rPr>
          <w:rStyle w:val="20"/>
          <w:b w:val="0"/>
          <w:sz w:val="28"/>
          <w:szCs w:val="28"/>
        </w:rPr>
        <w:t xml:space="preserve">Счет получателя платежа </w:t>
      </w:r>
      <w:r w:rsidRPr="00FA383E">
        <w:rPr>
          <w:color w:val="000000"/>
          <w:sz w:val="28"/>
          <w:szCs w:val="28"/>
          <w:lang w:bidi="ru-RU"/>
        </w:rPr>
        <w:t xml:space="preserve">(номер казначейского счета, Р/счет) - 03100643000000018700; </w:t>
      </w:r>
      <w:r w:rsidRPr="00FA383E">
        <w:rPr>
          <w:rStyle w:val="20"/>
          <w:b w:val="0"/>
          <w:sz w:val="28"/>
          <w:szCs w:val="28"/>
        </w:rPr>
        <w:t xml:space="preserve">Номер счета банка получателя </w:t>
      </w:r>
      <w:r w:rsidRPr="00FA383E">
        <w:rPr>
          <w:color w:val="000000"/>
          <w:sz w:val="28"/>
          <w:szCs w:val="28"/>
          <w:lang w:bidi="ru-RU"/>
        </w:rPr>
        <w:t xml:space="preserve">(номер банковского </w:t>
      </w:r>
      <w:r w:rsidRPr="00FA383E">
        <w:rPr>
          <w:color w:val="000000"/>
          <w:sz w:val="28"/>
          <w:szCs w:val="28"/>
          <w:lang w:bidi="ru-RU"/>
        </w:rPr>
        <w:t>счета, входящего в состав единого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 xml:space="preserve">казначейского счета, Кор/счет) – 40102810245370000007 </w:t>
      </w:r>
      <w:r w:rsidRPr="00FA383E">
        <w:rPr>
          <w:rStyle w:val="20"/>
          <w:b w:val="0"/>
          <w:sz w:val="28"/>
          <w:szCs w:val="28"/>
        </w:rPr>
        <w:t xml:space="preserve">Наименование банка получателя - </w:t>
      </w:r>
      <w:r w:rsidRPr="00FA383E">
        <w:rPr>
          <w:color w:val="000000"/>
          <w:sz w:val="28"/>
          <w:szCs w:val="28"/>
          <w:lang w:bidi="ru-RU"/>
        </w:rPr>
        <w:t>операционно-кассовый центр № 8 Уральского главного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 xml:space="preserve">управления Центрального банка Российской Федерации // ОКЦ № 8 Уральского ГУ Банка России (краткое наименование) </w:t>
      </w:r>
      <w:r w:rsidRPr="00FA383E">
        <w:rPr>
          <w:rStyle w:val="20"/>
          <w:b w:val="0"/>
          <w:sz w:val="28"/>
          <w:szCs w:val="28"/>
        </w:rPr>
        <w:t xml:space="preserve">БИК </w:t>
      </w:r>
      <w:r w:rsidRPr="00FA383E">
        <w:rPr>
          <w:color w:val="000000"/>
          <w:sz w:val="28"/>
          <w:szCs w:val="28"/>
          <w:lang w:bidi="ru-RU"/>
        </w:rPr>
        <w:t xml:space="preserve">банка получателя </w:t>
      </w:r>
      <w:r w:rsidR="00FA383E">
        <w:rPr>
          <w:color w:val="000000"/>
          <w:sz w:val="28"/>
          <w:szCs w:val="28"/>
          <w:lang w:bidi="ru-RU"/>
        </w:rPr>
        <w:t>–</w:t>
      </w:r>
      <w:r w:rsidRPr="00FA383E">
        <w:rPr>
          <w:color w:val="000000"/>
          <w:sz w:val="28"/>
          <w:szCs w:val="28"/>
          <w:lang w:bidi="ru-RU"/>
        </w:rPr>
        <w:t xml:space="preserve"> 007162163</w:t>
      </w:r>
      <w:r w:rsidR="00FA383E">
        <w:rPr>
          <w:color w:val="000000"/>
          <w:sz w:val="28"/>
          <w:szCs w:val="28"/>
          <w:lang w:bidi="ru-RU"/>
        </w:rPr>
        <w:t xml:space="preserve"> </w:t>
      </w:r>
      <w:r w:rsidRPr="00FA383E">
        <w:rPr>
          <w:color w:val="000000"/>
          <w:sz w:val="28"/>
          <w:szCs w:val="28"/>
          <w:lang w:bidi="ru-RU"/>
        </w:rPr>
        <w:t>ОКТМО 71 874 000 (г.Нефтеюганск), ОКТМО 71885000 КБК 79711601230060001140 УИН 79702700000000</w:t>
      </w:r>
      <w:r w:rsidR="006208EC">
        <w:rPr>
          <w:color w:val="000000"/>
          <w:sz w:val="28"/>
          <w:szCs w:val="28"/>
          <w:lang w:bidi="ru-RU"/>
        </w:rPr>
        <w:t>406294</w:t>
      </w:r>
    </w:p>
    <w:p w:rsidR="00236211" w:rsidRPr="00791410" w:rsidP="00236211" w14:paraId="348FE6D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141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9141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791410" w:rsidP="00236211" w14:paraId="0F978A38" w14:textId="77777777">
      <w:pPr>
        <w:ind w:firstLine="390"/>
        <w:jc w:val="both"/>
        <w:rPr>
          <w:snapToGrid w:val="0"/>
          <w:sz w:val="28"/>
          <w:szCs w:val="28"/>
        </w:rPr>
      </w:pPr>
      <w:r w:rsidRPr="00791410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p11006" w:tooltip="Текущий документ" w:history="1">
        <w:r w:rsidRPr="00791410">
          <w:rPr>
            <w:sz w:val="28"/>
            <w:szCs w:val="28"/>
          </w:rPr>
          <w:t>части 1</w:t>
        </w:r>
      </w:hyperlink>
      <w:r w:rsidRPr="0079141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791410" w:rsidP="00236211" w14:paraId="439E3E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FC6CB9" w:rsidRPr="00791410" w:rsidP="00236211" w14:paraId="28C0D79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791410" w:rsidP="00236211" w14:paraId="091B9087" w14:textId="154C17D4">
      <w:pPr>
        <w:rPr>
          <w:rFonts w:eastAsia="MS Mincho"/>
          <w:sz w:val="28"/>
          <w:szCs w:val="28"/>
        </w:rPr>
      </w:pPr>
      <w:r w:rsidRPr="00791410">
        <w:rPr>
          <w:rFonts w:eastAsia="MS Mincho"/>
          <w:b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>Мировой судья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AB5F21">
        <w:rPr>
          <w:rFonts w:eastAsia="MS Mincho"/>
          <w:sz w:val="28"/>
          <w:szCs w:val="28"/>
        </w:rPr>
        <w:t>-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 xml:space="preserve">Клочков А.А.  </w:t>
      </w:r>
    </w:p>
    <w:p w:rsidR="00236211" w:rsidRPr="001F5212" w:rsidP="00236211" w14:paraId="4AD4F52D" w14:textId="0B0DA2B9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1F5212" w:rsidR="00000000">
        <w:t xml:space="preserve"> </w:t>
      </w: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1C2A"/>
    <w:rsid w:val="001518A9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B1FCA"/>
    <w:rsid w:val="001C1905"/>
    <w:rsid w:val="001C1CBA"/>
    <w:rsid w:val="001C1FDB"/>
    <w:rsid w:val="001E4084"/>
    <w:rsid w:val="001F0D66"/>
    <w:rsid w:val="001F38E8"/>
    <w:rsid w:val="001F5212"/>
    <w:rsid w:val="001F5BAE"/>
    <w:rsid w:val="00213A7D"/>
    <w:rsid w:val="002148E7"/>
    <w:rsid w:val="002230C5"/>
    <w:rsid w:val="0022793A"/>
    <w:rsid w:val="00236211"/>
    <w:rsid w:val="00277D65"/>
    <w:rsid w:val="00280EC2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A0C59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196"/>
    <w:rsid w:val="003F6DF7"/>
    <w:rsid w:val="003F76C3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10F8"/>
    <w:rsid w:val="00465188"/>
    <w:rsid w:val="00474002"/>
    <w:rsid w:val="0049131B"/>
    <w:rsid w:val="0049697F"/>
    <w:rsid w:val="00497C0E"/>
    <w:rsid w:val="004A0B53"/>
    <w:rsid w:val="004A3BAC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08EC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C24A2"/>
    <w:rsid w:val="006D4DF8"/>
    <w:rsid w:val="006F0760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2801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541A5"/>
    <w:rsid w:val="008709D9"/>
    <w:rsid w:val="00876E29"/>
    <w:rsid w:val="008801A6"/>
    <w:rsid w:val="00881BB2"/>
    <w:rsid w:val="008A10A0"/>
    <w:rsid w:val="008A2AA1"/>
    <w:rsid w:val="008A59F0"/>
    <w:rsid w:val="008B4024"/>
    <w:rsid w:val="008B4D4B"/>
    <w:rsid w:val="008C12D0"/>
    <w:rsid w:val="008C7EB1"/>
    <w:rsid w:val="008D2767"/>
    <w:rsid w:val="008E229B"/>
    <w:rsid w:val="008E36FC"/>
    <w:rsid w:val="008E47C4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2819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9F4070"/>
    <w:rsid w:val="00A36157"/>
    <w:rsid w:val="00A44498"/>
    <w:rsid w:val="00A97753"/>
    <w:rsid w:val="00AA1308"/>
    <w:rsid w:val="00AA5F97"/>
    <w:rsid w:val="00AB014A"/>
    <w:rsid w:val="00AB0877"/>
    <w:rsid w:val="00AB1CD6"/>
    <w:rsid w:val="00AB324C"/>
    <w:rsid w:val="00AB5F21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558B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77ED"/>
    <w:rsid w:val="00C314DD"/>
    <w:rsid w:val="00C43D63"/>
    <w:rsid w:val="00C45511"/>
    <w:rsid w:val="00C76B39"/>
    <w:rsid w:val="00C815CC"/>
    <w:rsid w:val="00C9104B"/>
    <w:rsid w:val="00CA4096"/>
    <w:rsid w:val="00CA5724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23A4"/>
    <w:rsid w:val="00EE3E66"/>
    <w:rsid w:val="00EE59F1"/>
    <w:rsid w:val="00EE5C26"/>
    <w:rsid w:val="00EE77FD"/>
    <w:rsid w:val="00EF245D"/>
    <w:rsid w:val="00EF6E4D"/>
    <w:rsid w:val="00EF7E86"/>
    <w:rsid w:val="00F1431F"/>
    <w:rsid w:val="00F17635"/>
    <w:rsid w:val="00F25F19"/>
    <w:rsid w:val="00F323F7"/>
    <w:rsid w:val="00F329DF"/>
    <w:rsid w:val="00F344F7"/>
    <w:rsid w:val="00F40B6F"/>
    <w:rsid w:val="00F5535F"/>
    <w:rsid w:val="00F61DCB"/>
    <w:rsid w:val="00F66DF0"/>
    <w:rsid w:val="00F7176B"/>
    <w:rsid w:val="00F76D5C"/>
    <w:rsid w:val="00F770CE"/>
    <w:rsid w:val="00F81FB8"/>
    <w:rsid w:val="00F85E47"/>
    <w:rsid w:val="00F92348"/>
    <w:rsid w:val="00F92CBA"/>
    <w:rsid w:val="00FA0781"/>
    <w:rsid w:val="00FA383E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CA5724"/>
    <w:rPr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rsid w:val="00CA5724"/>
    <w:rPr>
      <w:b/>
      <w:bCs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A572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A5724"/>
    <w:rPr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A5724"/>
    <w:pPr>
      <w:widowControl w:val="0"/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Normal"/>
    <w:link w:val="8"/>
    <w:rsid w:val="00CA5724"/>
    <w:pPr>
      <w:widowControl w:val="0"/>
      <w:shd w:val="clear" w:color="auto" w:fill="FFFFFF"/>
      <w:spacing w:line="254" w:lineRule="exact"/>
      <w:jc w:val="both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10800200.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E7F3-4596-4B4B-B4C8-B458DECE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